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21AB" w14:textId="4624EF8F" w:rsidR="00EC057C" w:rsidRPr="00057EEF" w:rsidRDefault="00057EEF">
      <w:pPr>
        <w:rPr>
          <w:lang w:val="ru-RU"/>
        </w:rPr>
      </w:pPr>
      <w:r>
        <w:rPr>
          <w:lang w:val="ru-RU"/>
        </w:rPr>
        <w:t>Правила</w:t>
      </w:r>
    </w:p>
    <w:sectPr w:rsidR="00EC057C" w:rsidRPr="0005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FF"/>
    <w:rsid w:val="00057EEF"/>
    <w:rsid w:val="00432EFF"/>
    <w:rsid w:val="00B066A4"/>
    <w:rsid w:val="00E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5558"/>
  <w15:chartTrackingRefBased/>
  <w15:docId w15:val="{0CBFB613-BA61-47BF-A8FB-3121742E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Кузьмин</dc:creator>
  <cp:keywords/>
  <dc:description/>
  <cp:lastModifiedBy>Евгений Кузьмин</cp:lastModifiedBy>
  <cp:revision>3</cp:revision>
  <dcterms:created xsi:type="dcterms:W3CDTF">2021-02-15T16:13:00Z</dcterms:created>
  <dcterms:modified xsi:type="dcterms:W3CDTF">2021-08-22T18:10:00Z</dcterms:modified>
</cp:coreProperties>
</file>